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B4" w:rsidRPr="004C1A9C" w:rsidRDefault="004C1A9C" w:rsidP="004C1A9C">
      <w:pPr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</w:t>
      </w:r>
      <w:r w:rsidRPr="004C1A9C">
        <w:rPr>
          <w:rFonts w:ascii="Times New Roman" w:hAnsi="Times New Roman" w:cs="Times New Roman"/>
          <w:sz w:val="26"/>
          <w:szCs w:val="26"/>
        </w:rPr>
        <w:t>Утверждаю</w:t>
      </w:r>
    </w:p>
    <w:p w:rsidR="004C1A9C" w:rsidRPr="004C1A9C" w:rsidRDefault="004C1A9C" w:rsidP="006E3E97">
      <w:pPr>
        <w:spacing w:before="100" w:beforeAutospacing="1" w:after="100" w:afterAutospacing="1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4C1A9C">
        <w:rPr>
          <w:rFonts w:ascii="Times New Roman" w:hAnsi="Times New Roman" w:cs="Times New Roman"/>
          <w:sz w:val="26"/>
          <w:szCs w:val="26"/>
        </w:rPr>
        <w:t>Директор ООО «АСК»</w:t>
      </w:r>
    </w:p>
    <w:p w:rsidR="004C1A9C" w:rsidRDefault="004C1A9C" w:rsidP="006E3E97">
      <w:pPr>
        <w:spacing w:before="100" w:beforeAutospacing="1" w:after="100" w:afterAutospacing="1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4C1A9C">
        <w:rPr>
          <w:rFonts w:ascii="Times New Roman" w:hAnsi="Times New Roman" w:cs="Times New Roman"/>
          <w:sz w:val="26"/>
          <w:szCs w:val="26"/>
        </w:rPr>
        <w:t>_____________ Истомин С. В.</w:t>
      </w:r>
    </w:p>
    <w:p w:rsidR="004C1A9C" w:rsidRDefault="004C1A9C" w:rsidP="006E3E97">
      <w:pPr>
        <w:spacing w:before="100" w:beforeAutospacing="1" w:after="100" w:afterAutospacing="1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____» ______________ 2020 г</w:t>
      </w:r>
    </w:p>
    <w:p w:rsidR="004C1A9C" w:rsidRDefault="004C1A9C" w:rsidP="004C1A9C">
      <w:pPr>
        <w:spacing w:after="100" w:afterAutospacing="1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4C1A9C" w:rsidRDefault="004C1A9C" w:rsidP="004C1A9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 технического освидетельствования</w:t>
      </w:r>
    </w:p>
    <w:p w:rsidR="004C1A9C" w:rsidRPr="004C1A9C" w:rsidRDefault="000263E5" w:rsidP="004C1A9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ГРУ-1, ГРУ-2 </w:t>
      </w:r>
      <w:r w:rsidR="006E3E97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СЦБК</w:t>
      </w:r>
      <w:r w:rsidR="006E3E97">
        <w:rPr>
          <w:rFonts w:ascii="Times New Roman" w:hAnsi="Times New Roman" w:cs="Times New Roman"/>
          <w:b/>
          <w:sz w:val="26"/>
          <w:szCs w:val="26"/>
        </w:rPr>
        <w:t>»</w:t>
      </w:r>
    </w:p>
    <w:p w:rsidR="006E3E97" w:rsidRDefault="006E3E97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в составе:   </w:t>
      </w:r>
    </w:p>
    <w:p w:rsidR="006E3E97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6E3E9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3E97">
        <w:rPr>
          <w:rFonts w:ascii="Times New Roman" w:hAnsi="Times New Roman" w:cs="Times New Roman"/>
          <w:sz w:val="26"/>
          <w:szCs w:val="26"/>
        </w:rPr>
        <w:t>директор ООО «АСК»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E3E97">
        <w:rPr>
          <w:rFonts w:ascii="Times New Roman" w:hAnsi="Times New Roman" w:cs="Times New Roman"/>
          <w:sz w:val="26"/>
          <w:szCs w:val="26"/>
        </w:rPr>
        <w:t xml:space="preserve">          Истомин С. В.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E3E97" w:rsidRDefault="006E3E97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4C1A9C" w:rsidRDefault="006E3E97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 директора по производству                  </w:t>
      </w:r>
      <w:r w:rsidR="003E0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C1A9C">
        <w:rPr>
          <w:rFonts w:ascii="Times New Roman" w:hAnsi="Times New Roman" w:cs="Times New Roman"/>
          <w:sz w:val="26"/>
          <w:szCs w:val="26"/>
        </w:rPr>
        <w:t>Ситак В. В.</w:t>
      </w:r>
    </w:p>
    <w:p w:rsidR="006E3E97" w:rsidRDefault="003E0462" w:rsidP="006E3E97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Коммерческий</w:t>
      </w:r>
      <w:r w:rsidR="006E3E97" w:rsidRPr="006E3E97">
        <w:rPr>
          <w:rFonts w:ascii="Times New Roman" w:hAnsi="Times New Roman" w:cs="Times New Roman"/>
          <w:sz w:val="26"/>
          <w:szCs w:val="26"/>
        </w:rPr>
        <w:t xml:space="preserve"> директор                                 </w:t>
      </w:r>
      <w:r w:rsidR="006E3E97">
        <w:rPr>
          <w:rFonts w:ascii="Times New Roman" w:hAnsi="Times New Roman" w:cs="Times New Roman"/>
          <w:sz w:val="26"/>
          <w:szCs w:val="26"/>
        </w:rPr>
        <w:t xml:space="preserve"> </w:t>
      </w:r>
      <w:r w:rsidR="006E3E97" w:rsidRPr="006E3E97">
        <w:rPr>
          <w:rFonts w:ascii="Times New Roman" w:hAnsi="Times New Roman" w:cs="Times New Roman"/>
          <w:sz w:val="26"/>
          <w:szCs w:val="26"/>
        </w:rPr>
        <w:t>Кувакин Н. С.</w:t>
      </w:r>
    </w:p>
    <w:p w:rsidR="004C1A9C" w:rsidRDefault="006E3E97" w:rsidP="006E3E97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</w:t>
      </w:r>
      <w:r w:rsidR="004C1A9C">
        <w:rPr>
          <w:rFonts w:ascii="Times New Roman" w:hAnsi="Times New Roman" w:cs="Times New Roman"/>
          <w:sz w:val="26"/>
          <w:szCs w:val="26"/>
        </w:rPr>
        <w:t xml:space="preserve">Лобанов П. В. </w:t>
      </w: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Провела периодическое техническое освидетельствование </w:t>
      </w:r>
      <w:r w:rsidR="000263E5">
        <w:rPr>
          <w:rFonts w:ascii="Times New Roman" w:hAnsi="Times New Roman" w:cs="Times New Roman"/>
          <w:sz w:val="26"/>
          <w:szCs w:val="26"/>
        </w:rPr>
        <w:t>ГРУ-1, ГРУ-2 «СЦБК»</w:t>
      </w:r>
      <w:r w:rsidR="006E3E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программе капремонта и модернизации объектов на 2020 год.</w:t>
      </w: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техническое освидетельствование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здание </w:t>
      </w:r>
      <w:r w:rsidR="000263E5">
        <w:rPr>
          <w:rFonts w:ascii="Times New Roman" w:hAnsi="Times New Roman" w:cs="Times New Roman"/>
          <w:sz w:val="26"/>
          <w:szCs w:val="26"/>
        </w:rPr>
        <w:t xml:space="preserve">ГРУ-1, ГРУ-2 </w:t>
      </w: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оборудование 6 кВ.</w:t>
      </w: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освидетельствования выявлены следующие замечания.</w:t>
      </w: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Здание.</w:t>
      </w:r>
    </w:p>
    <w:p w:rsidR="000263E5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Стены. 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При осмотре здания </w:t>
      </w:r>
      <w:r w:rsidR="000263E5">
        <w:rPr>
          <w:rFonts w:ascii="Times New Roman" w:hAnsi="Times New Roman" w:cs="Times New Roman"/>
          <w:sz w:val="26"/>
          <w:szCs w:val="26"/>
        </w:rPr>
        <w:t xml:space="preserve">ГРУ-1, ГРУ-2 </w:t>
      </w:r>
      <w:r w:rsidRPr="00AF1BB0">
        <w:rPr>
          <w:rFonts w:ascii="Times New Roman" w:hAnsi="Times New Roman" w:cs="Times New Roman"/>
          <w:sz w:val="26"/>
          <w:szCs w:val="26"/>
        </w:rPr>
        <w:t xml:space="preserve">установлено, что наружные стены имеют сквозные трещины шириной до </w:t>
      </w:r>
      <w:r w:rsidR="000263E5">
        <w:rPr>
          <w:rFonts w:ascii="Times New Roman" w:hAnsi="Times New Roman" w:cs="Times New Roman"/>
          <w:sz w:val="26"/>
          <w:szCs w:val="26"/>
        </w:rPr>
        <w:t>5-</w:t>
      </w:r>
      <w:r w:rsidRPr="00AF1BB0">
        <w:rPr>
          <w:rFonts w:ascii="Times New Roman" w:hAnsi="Times New Roman" w:cs="Times New Roman"/>
          <w:sz w:val="26"/>
          <w:szCs w:val="26"/>
        </w:rPr>
        <w:t>10 см, расположенных по всей высоте стен</w:t>
      </w:r>
      <w:r w:rsidR="000263E5">
        <w:rPr>
          <w:rFonts w:ascii="Times New Roman" w:hAnsi="Times New Roman" w:cs="Times New Roman"/>
          <w:sz w:val="26"/>
          <w:szCs w:val="26"/>
        </w:rPr>
        <w:t>,</w:t>
      </w:r>
      <w:r w:rsidRPr="00AF1BB0">
        <w:rPr>
          <w:rFonts w:ascii="Times New Roman" w:hAnsi="Times New Roman" w:cs="Times New Roman"/>
          <w:sz w:val="26"/>
          <w:szCs w:val="26"/>
        </w:rPr>
        <w:t xml:space="preserve"> </w:t>
      </w:r>
      <w:r w:rsidR="000263E5">
        <w:rPr>
          <w:rFonts w:ascii="Times New Roman" w:hAnsi="Times New Roman" w:cs="Times New Roman"/>
          <w:sz w:val="26"/>
          <w:szCs w:val="26"/>
        </w:rPr>
        <w:t xml:space="preserve">расположенные </w:t>
      </w:r>
      <w:r w:rsidRPr="00AF1BB0">
        <w:rPr>
          <w:rFonts w:ascii="Times New Roman" w:hAnsi="Times New Roman" w:cs="Times New Roman"/>
          <w:sz w:val="26"/>
          <w:szCs w:val="26"/>
        </w:rPr>
        <w:t>как вертикально</w:t>
      </w:r>
      <w:r w:rsidR="0062419E">
        <w:rPr>
          <w:rFonts w:ascii="Times New Roman" w:hAnsi="Times New Roman" w:cs="Times New Roman"/>
          <w:sz w:val="26"/>
          <w:szCs w:val="26"/>
        </w:rPr>
        <w:t>,</w:t>
      </w:r>
      <w:r w:rsidRPr="00AF1BB0">
        <w:rPr>
          <w:rFonts w:ascii="Times New Roman" w:hAnsi="Times New Roman" w:cs="Times New Roman"/>
          <w:sz w:val="26"/>
          <w:szCs w:val="26"/>
        </w:rPr>
        <w:t xml:space="preserve"> так и диагонально. </w:t>
      </w:r>
      <w:r w:rsidR="000263E5">
        <w:rPr>
          <w:rFonts w:ascii="Times New Roman" w:hAnsi="Times New Roman" w:cs="Times New Roman"/>
          <w:sz w:val="26"/>
          <w:szCs w:val="26"/>
        </w:rPr>
        <w:t xml:space="preserve">Что является </w:t>
      </w:r>
      <w:r w:rsidRPr="00AF1BB0">
        <w:rPr>
          <w:rFonts w:ascii="Times New Roman" w:hAnsi="Times New Roman" w:cs="Times New Roman"/>
          <w:sz w:val="26"/>
          <w:szCs w:val="26"/>
        </w:rPr>
        <w:t>аварийн</w:t>
      </w:r>
      <w:r w:rsidR="000263E5">
        <w:rPr>
          <w:rFonts w:ascii="Times New Roman" w:hAnsi="Times New Roman" w:cs="Times New Roman"/>
          <w:sz w:val="26"/>
          <w:szCs w:val="26"/>
        </w:rPr>
        <w:t>ы</w:t>
      </w:r>
      <w:r w:rsidRPr="00AF1BB0">
        <w:rPr>
          <w:rFonts w:ascii="Times New Roman" w:hAnsi="Times New Roman" w:cs="Times New Roman"/>
          <w:sz w:val="26"/>
          <w:szCs w:val="26"/>
        </w:rPr>
        <w:t xml:space="preserve">м </w:t>
      </w:r>
      <w:r w:rsidR="000263E5">
        <w:rPr>
          <w:rFonts w:ascii="Times New Roman" w:hAnsi="Times New Roman" w:cs="Times New Roman"/>
          <w:sz w:val="26"/>
          <w:szCs w:val="26"/>
        </w:rPr>
        <w:t>состоянием</w:t>
      </w:r>
      <w:r w:rsidRPr="00AF1BB0">
        <w:rPr>
          <w:rFonts w:ascii="Times New Roman" w:hAnsi="Times New Roman" w:cs="Times New Roman"/>
          <w:sz w:val="26"/>
          <w:szCs w:val="26"/>
        </w:rPr>
        <w:t xml:space="preserve"> фундаментов</w:t>
      </w:r>
      <w:r w:rsidR="000263E5">
        <w:rPr>
          <w:rFonts w:ascii="Times New Roman" w:hAnsi="Times New Roman" w:cs="Times New Roman"/>
          <w:sz w:val="26"/>
          <w:szCs w:val="26"/>
        </w:rPr>
        <w:t xml:space="preserve">, и передающих нагрузки </w:t>
      </w:r>
      <w:r w:rsidR="000263E5" w:rsidRPr="00AF1BB0">
        <w:rPr>
          <w:rFonts w:ascii="Times New Roman" w:hAnsi="Times New Roman" w:cs="Times New Roman"/>
          <w:sz w:val="26"/>
          <w:szCs w:val="26"/>
        </w:rPr>
        <w:t xml:space="preserve">на слом </w:t>
      </w:r>
      <w:r w:rsidRPr="00AF1BB0">
        <w:rPr>
          <w:rFonts w:ascii="Times New Roman" w:hAnsi="Times New Roman" w:cs="Times New Roman"/>
          <w:sz w:val="26"/>
          <w:szCs w:val="26"/>
        </w:rPr>
        <w:t>конструктивных элементов.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 Осадка фундамента и вследствие этого образование трещин и повреждения конструкций стен произошла в период эксплуатации здания.  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lastRenderedPageBreak/>
        <w:t xml:space="preserve">     При изучении трещин, выявления причин их возникновения и динамики развития по степени опасности для несущих и ограждающих конструкций трещины можно отнести ко второй группе опасности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F1BB0">
        <w:rPr>
          <w:rFonts w:ascii="Times New Roman" w:hAnsi="Times New Roman" w:cs="Times New Roman"/>
          <w:sz w:val="26"/>
          <w:szCs w:val="26"/>
        </w:rPr>
        <w:t xml:space="preserve"> Опасные трещины, вызывающие значительное ослабление сечений, развитие которых продолжается с неослабевающей интенсивностью. 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В местах сопряжения кирпичных перегородок и наружных стен, а также наружных стен имеются вертикальные трещины, указывающие на отклонения стен от вертикальной плоскости наружу шириной до 5 см.   Причиной отклонения служат осадка фундамента.   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F1BB0">
        <w:rPr>
          <w:rFonts w:ascii="Times New Roman" w:hAnsi="Times New Roman" w:cs="Times New Roman"/>
          <w:sz w:val="26"/>
          <w:szCs w:val="26"/>
        </w:rPr>
        <w:t xml:space="preserve"> соответствии с таб. Таблица II-2 Пособия по обследованию строительных конструкций здания оценка технического состояния каменных конструкций по внешним признакам" категория состояния конструкций -IV - предаварийное или аварийное характеризующееся признаками: </w:t>
      </w:r>
    </w:p>
    <w:p w:rsidR="00AF1BB0" w:rsidRPr="00AF1BB0" w:rsidRDefault="000263E5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F1BB0" w:rsidRPr="00AF1BB0">
        <w:rPr>
          <w:rFonts w:ascii="Times New Roman" w:hAnsi="Times New Roman" w:cs="Times New Roman"/>
          <w:sz w:val="26"/>
          <w:szCs w:val="26"/>
        </w:rPr>
        <w:t xml:space="preserve">Сильные повреждения. В конструкциях наблюдаются деформации, повреждения и дефекты, свидетельствующие о снижении их несущей способности более 50 %, влекущие за собой обрушения. Размораживание и выветривание кладки на глубину до 40 % толщины. Вертикальные и косые трещины (исключая температурные и осадочные) в несущих стенах и столбах на высоте 4 рядов кладки. Ширина раскрытия трещин в кладке от неравномерной осадки здания достигает 50 мм и более, отклонение от вертикали на величину более 1/50 высоты конструкции.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Смещение (сдвиг) стен по горизонтальным швам или косой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штрабе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. В конструкции имеет место снижение прочности камней и раствора на 30-50 %. Отрыв продольных стен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поперечных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 в местах их пересечения. В кирпичных сводах образуются хорошо видимые характерные трещины, свидетельствующие об их перенапряжении и аварийном состоянии. Повреждение кладки под плитами перекрытия в виде трещин, раздробление камня или смещения рядов кладки по горизонтальным швам на глубину более 20 мм. В кладке наблюдаются зоны длительного замачивания,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промораживания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и выветривания кладки и ее разрушение на глубину 1/5 толщины стены. </w:t>
      </w:r>
    </w:p>
    <w:p w:rsidR="00AF1BB0" w:rsidRPr="00AF1BB0" w:rsidRDefault="000263E5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Р</w:t>
      </w:r>
      <w:r w:rsidR="00AF1BB0" w:rsidRPr="00AF1BB0">
        <w:rPr>
          <w:rFonts w:ascii="Times New Roman" w:hAnsi="Times New Roman" w:cs="Times New Roman"/>
          <w:sz w:val="26"/>
          <w:szCs w:val="26"/>
        </w:rPr>
        <w:t>асслоение</w:t>
      </w:r>
      <w:r>
        <w:rPr>
          <w:rFonts w:ascii="Times New Roman" w:hAnsi="Times New Roman" w:cs="Times New Roman"/>
          <w:sz w:val="26"/>
          <w:szCs w:val="26"/>
        </w:rPr>
        <w:t xml:space="preserve"> кирпичной </w:t>
      </w:r>
      <w:r w:rsidR="00AF1BB0" w:rsidRPr="00AF1BB0">
        <w:rPr>
          <w:rFonts w:ascii="Times New Roman" w:hAnsi="Times New Roman" w:cs="Times New Roman"/>
          <w:sz w:val="26"/>
          <w:szCs w:val="26"/>
        </w:rPr>
        <w:t xml:space="preserve">кладки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F1BB0">
        <w:rPr>
          <w:rFonts w:ascii="Times New Roman" w:hAnsi="Times New Roman" w:cs="Times New Roman"/>
          <w:sz w:val="26"/>
          <w:szCs w:val="26"/>
        </w:rPr>
        <w:t xml:space="preserve">роисходит </w:t>
      </w:r>
      <w:r>
        <w:rPr>
          <w:rFonts w:ascii="Times New Roman" w:hAnsi="Times New Roman" w:cs="Times New Roman"/>
          <w:sz w:val="26"/>
          <w:szCs w:val="26"/>
        </w:rPr>
        <w:t xml:space="preserve">по вертикали. </w:t>
      </w:r>
      <w:r w:rsidR="00AF1BB0" w:rsidRPr="00AF1BB0">
        <w:rPr>
          <w:rFonts w:ascii="Times New Roman" w:hAnsi="Times New Roman" w:cs="Times New Roman"/>
          <w:sz w:val="26"/>
          <w:szCs w:val="26"/>
        </w:rPr>
        <w:t xml:space="preserve">Наклоны и выпучивание стен в пределах этажа на 1/3 их толщины и более. Смещение (сдвиг) стен и фундаментов по горизонтальным швам. 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lastRenderedPageBreak/>
        <w:t xml:space="preserve">Происходит разрушение отдельных конструкций и частей здания. В конструкциях наблюдаются деформации и дефекты, свидетельствующие о потере ими несущей способности свыше 50 %. Возникает угроза обрушения.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Требуются срочные мероприятия по исключению аварии и обрушения конструкций.    </w:t>
      </w:r>
    </w:p>
    <w:p w:rsidR="000263E5" w:rsidRDefault="000263E5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F1BB0">
        <w:rPr>
          <w:rFonts w:ascii="Times New Roman" w:hAnsi="Times New Roman" w:cs="Times New Roman"/>
          <w:sz w:val="26"/>
          <w:szCs w:val="26"/>
        </w:rPr>
        <w:t>.2. Перекрытия.</w:t>
      </w:r>
    </w:p>
    <w:p w:rsidR="000263E5" w:rsidRPr="00AF1BB0" w:rsidRDefault="000263E5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Оценка технического состояния конструкций произведена по внешним признакам на основе определения следующих факторов: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геометрических размеров конструкций и их сечений;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наличия трещин, отколов и разрушений;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состояния защитных покрытий (лакокрасочных, штукатурок, защитных экранов и др.);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прогибов и деформаций конструкций;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нарушения сцепления арматуры с бетоном;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наличия разрыва арматуры;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- состояния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анкеровки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продольной и поперечной арматуры;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степени коррозии бетона и арматуры.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Деформации являются  общими, так как перемещаются и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деформируются ряд конструкций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 или здание в целом. </w:t>
      </w:r>
      <w:r w:rsidR="000263E5" w:rsidRPr="00AF1BB0">
        <w:rPr>
          <w:rFonts w:ascii="Times New Roman" w:hAnsi="Times New Roman" w:cs="Times New Roman"/>
          <w:sz w:val="26"/>
          <w:szCs w:val="26"/>
        </w:rPr>
        <w:t xml:space="preserve">При осмотре перекрытия персоналом обнаружено раскрытие швов и выпадение раствора из стыков.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Появление трещин вызвано напряжениями, проявившимися в железобетонных конструкциях в процессах обусловленные эксплуатационными нагрузками и воздействием окружающей среды.</w:t>
      </w:r>
      <w:proofErr w:type="gramEnd"/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1BB0">
        <w:rPr>
          <w:rFonts w:ascii="Times New Roman" w:hAnsi="Times New Roman" w:cs="Times New Roman"/>
          <w:sz w:val="26"/>
          <w:szCs w:val="26"/>
        </w:rPr>
        <w:t xml:space="preserve">Трещины, появившиеся в эксплуатационный период </w:t>
      </w:r>
      <w:r w:rsidR="000263E5">
        <w:rPr>
          <w:rFonts w:ascii="Times New Roman" w:hAnsi="Times New Roman" w:cs="Times New Roman"/>
          <w:sz w:val="26"/>
          <w:szCs w:val="26"/>
        </w:rPr>
        <w:t xml:space="preserve">и </w:t>
      </w:r>
      <w:r w:rsidRPr="00AF1BB0">
        <w:rPr>
          <w:rFonts w:ascii="Times New Roman" w:hAnsi="Times New Roman" w:cs="Times New Roman"/>
          <w:sz w:val="26"/>
          <w:szCs w:val="26"/>
        </w:rPr>
        <w:t>обусловлены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 силовыми воздействиями, превышающими способность железобетонных элементов воспринимать растягивающие напряжения.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Железобетонное перекрытие подвержено коррозионным процессам и воздействиям агрессивных сред. Коррозии бетона, которой подвержено перекрытие относится к III виду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коррозии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 так как в результате процессов коррозии бетона продукты реакции накапливаются и кристаллизируются в порах и капиллярах бетона. На определенной стадии развития этих процессов рост </w:t>
      </w:r>
      <w:r w:rsidRPr="00AF1BB0">
        <w:rPr>
          <w:rFonts w:ascii="Times New Roman" w:hAnsi="Times New Roman" w:cs="Times New Roman"/>
          <w:sz w:val="26"/>
          <w:szCs w:val="26"/>
        </w:rPr>
        <w:lastRenderedPageBreak/>
        <w:t xml:space="preserve">кристаллообразований способствует возникновению растущих по величине напряжений и деформаций в ограждающих стенах, а затем и разрушению структуры. 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В соответствии с таб. Таблица II-1 Пособия по обследованию строительных конструкций здания оценка технического состояния каменных конструкций по внешним признакам" категория состояния конструкций - II - удовлетворительное, характеризующееся признаками: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Антикоррозионная защита железобетонных элементов имеет частичные повреждения. На отдельных участках в местах малой величиной защитного слоя проступают следы коррозии распределительной арматуры или хомутов, коррозия рабочей арматуры отдельными точками и пятнами глубоких язв и пластинок ржавчины нет. Антикоррозионная защита закладных деталей не обнаружена. 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Глубина нейтрализации бетона превышает толщины защитного слоя. Местами отслоение защитного слоя бетона. Шелушение граней и ребер конструкций, подвергшихся замораживанию. Ориентировочная прочность бетона в пределах защитного слоя ниже проектной не более 1</w:t>
      </w:r>
      <w:r w:rsidR="000263E5">
        <w:rPr>
          <w:rFonts w:ascii="Times New Roman" w:hAnsi="Times New Roman" w:cs="Times New Roman"/>
          <w:sz w:val="26"/>
          <w:szCs w:val="26"/>
        </w:rPr>
        <w:t>5</w:t>
      </w:r>
      <w:r w:rsidRPr="00AF1BB0">
        <w:rPr>
          <w:rFonts w:ascii="Times New Roman" w:hAnsi="Times New Roman" w:cs="Times New Roman"/>
          <w:sz w:val="26"/>
          <w:szCs w:val="26"/>
        </w:rPr>
        <w:t xml:space="preserve"> %. Удовлетворяются требования действующих норм, относящихся к предельным состояниям I группы; требование норм по предельным состояниям II группы могут быть частично нарушены, но обеспечиваются нормальные условия эксплуатации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F1BB0">
        <w:rPr>
          <w:rFonts w:ascii="Times New Roman" w:hAnsi="Times New Roman" w:cs="Times New Roman"/>
          <w:sz w:val="26"/>
          <w:szCs w:val="26"/>
        </w:rPr>
        <w:t>.3. Покрытия и кровли.</w:t>
      </w:r>
    </w:p>
    <w:p w:rsidR="000263E5" w:rsidRPr="00AF1BB0" w:rsidRDefault="000263E5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При обследовании деревянных конструкций </w:t>
      </w:r>
      <w:r w:rsidR="000263E5">
        <w:rPr>
          <w:rFonts w:ascii="Times New Roman" w:hAnsi="Times New Roman" w:cs="Times New Roman"/>
          <w:sz w:val="26"/>
          <w:szCs w:val="26"/>
        </w:rPr>
        <w:t>не</w:t>
      </w:r>
      <w:r w:rsidR="00FA6DF4">
        <w:rPr>
          <w:rFonts w:ascii="Times New Roman" w:hAnsi="Times New Roman" w:cs="Times New Roman"/>
          <w:sz w:val="26"/>
          <w:szCs w:val="26"/>
        </w:rPr>
        <w:t xml:space="preserve"> </w:t>
      </w:r>
      <w:r w:rsidRPr="00AF1BB0">
        <w:rPr>
          <w:rFonts w:ascii="Times New Roman" w:hAnsi="Times New Roman" w:cs="Times New Roman"/>
          <w:sz w:val="26"/>
          <w:szCs w:val="26"/>
        </w:rPr>
        <w:t>выявле</w:t>
      </w:r>
      <w:r w:rsidR="00FA6DF4">
        <w:rPr>
          <w:rFonts w:ascii="Times New Roman" w:hAnsi="Times New Roman" w:cs="Times New Roman"/>
          <w:sz w:val="26"/>
          <w:szCs w:val="26"/>
        </w:rPr>
        <w:t>на</w:t>
      </w:r>
      <w:r w:rsidRPr="00AF1BB0">
        <w:rPr>
          <w:rFonts w:ascii="Times New Roman" w:hAnsi="Times New Roman" w:cs="Times New Roman"/>
          <w:sz w:val="26"/>
          <w:szCs w:val="26"/>
        </w:rPr>
        <w:t xml:space="preserve"> недостаточность принятых мер в процессе эксплуатации: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по защите от непосредственного увлажнения атмосферными осадками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- по предохранению древесины конструкций от промерзания, капиллярного и </w:t>
      </w:r>
      <w:r w:rsidR="0062419E">
        <w:rPr>
          <w:rFonts w:ascii="Times New Roman" w:hAnsi="Times New Roman" w:cs="Times New Roman"/>
          <w:sz w:val="26"/>
          <w:szCs w:val="26"/>
        </w:rPr>
        <w:t>к</w:t>
      </w:r>
      <w:r w:rsidRPr="00AF1BB0">
        <w:rPr>
          <w:rFonts w:ascii="Times New Roman" w:hAnsi="Times New Roman" w:cs="Times New Roman"/>
          <w:sz w:val="26"/>
          <w:szCs w:val="26"/>
        </w:rPr>
        <w:t>онденсационного увлажнения;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по противопожарной защите;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по защите от воздействия гнилостных грибков и насекомых-древоточцев.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Условиями, способствующие развитию дереворазрушающих грибов, являются: влажность древесины - 25-70 %; температура - от минус 3 до +40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 xml:space="preserve"> °С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; застойный воздух (скорость движения воздуха менее 0,001 м/с); наличие грибковых </w:t>
      </w:r>
      <w:r w:rsidRPr="00AF1BB0">
        <w:rPr>
          <w:rFonts w:ascii="Times New Roman" w:hAnsi="Times New Roman" w:cs="Times New Roman"/>
          <w:sz w:val="26"/>
          <w:szCs w:val="26"/>
        </w:rPr>
        <w:lastRenderedPageBreak/>
        <w:t xml:space="preserve">спор (практически повсеместно, где есть древесина). Признаками поражения деревянных конструкций дереворазрушающими грибами являются: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спертый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 грибной запах в помещении; наличие образований на поверхности конструкций; изменение цвета конструкций (побурение), потеря прочности, высыхание, растрескивание, глухой звук при простукивании конструкций.</w:t>
      </w:r>
      <w:r w:rsidR="000263E5">
        <w:rPr>
          <w:rFonts w:ascii="Times New Roman" w:hAnsi="Times New Roman" w:cs="Times New Roman"/>
          <w:sz w:val="26"/>
          <w:szCs w:val="26"/>
        </w:rPr>
        <w:t xml:space="preserve"> Причиной появления влажности в помещениях является отсутствие отопления в здании.</w:t>
      </w: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Оценка технического состояния деревянных конструкций по внешним признакам" категория состояния конструкций - II -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удовлетворительное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>.</w:t>
      </w:r>
    </w:p>
    <w:p w:rsidR="000263E5" w:rsidRDefault="000263E5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F1BB0">
        <w:rPr>
          <w:rFonts w:ascii="Times New Roman" w:hAnsi="Times New Roman" w:cs="Times New Roman"/>
          <w:sz w:val="26"/>
          <w:szCs w:val="26"/>
        </w:rPr>
        <w:t>.4. Полы</w:t>
      </w:r>
    </w:p>
    <w:p w:rsidR="000263E5" w:rsidRPr="00AF1BB0" w:rsidRDefault="000263E5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BB0" w:rsidRPr="00AF1BB0" w:rsidRDefault="00AF1BB0" w:rsidP="000263E5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При визуальном обследовании зафиксированы места и характер видимых разрушений (выбоин, щербин, трещин и т.п.).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Определены размеры разрушенных участков покрытия, глубины повреждений, состояние узлов примыкания полов к другим строительным конструкциям, разрушение бетонных полов более 50%, возникшего вследствие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пучинистых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грунтов в основании пола помещений, и возможностью промерзание этих грунтов.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Оценка технического состояния деревянных конструкций по внешним признакам" категория состояния конструкций - IV - предаварийное или аварийное</w:t>
      </w:r>
    </w:p>
    <w:p w:rsidR="000263E5" w:rsidRDefault="000263E5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F1BB0">
        <w:rPr>
          <w:rFonts w:ascii="Times New Roman" w:hAnsi="Times New Roman" w:cs="Times New Roman"/>
          <w:sz w:val="26"/>
          <w:szCs w:val="26"/>
        </w:rPr>
        <w:t>.5. Оконные и дверные блоки</w:t>
      </w:r>
    </w:p>
    <w:p w:rsidR="000263E5" w:rsidRPr="00AF1BB0" w:rsidRDefault="000263E5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Дверные блоки деревянные, окрашенные масляной краской. Окрасочный слой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отшелушивается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и отслаивается. Наблюдаются стертость дверных полотен и щели в притворах. Выявлен перекос дверных коробок, дверные полотна осели и имеют плохой притвор по периметру коробки. </w:t>
      </w:r>
    </w:p>
    <w:p w:rsid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Причиной возникновения дефектов является неравномерная осадка фундамента и физический износ дверных полотен.</w:t>
      </w:r>
    </w:p>
    <w:p w:rsidR="000263E5" w:rsidRPr="00AF1BB0" w:rsidRDefault="000263E5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- 6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кВ.</w:t>
      </w:r>
      <w:proofErr w:type="spellEnd"/>
    </w:p>
    <w:p w:rsidR="000263E5" w:rsidRPr="00AF1BB0" w:rsidRDefault="000263E5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Является действующей электроустановкой.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lastRenderedPageBreak/>
        <w:t xml:space="preserve">Состояние ошиновки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распредустройства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- целостное, отсутствуют признаки изломов и механических повреждений.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Признаки нагрева контактных соединений (изменение цвета, искрение) - отсутствуют.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Состояние опорных изоляторов - недопустимые сколы и трещины отсутствуют.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Состояние разъединителей и их приводов - действу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F1BB0">
        <w:rPr>
          <w:rFonts w:ascii="Times New Roman" w:hAnsi="Times New Roman" w:cs="Times New Roman"/>
          <w:sz w:val="26"/>
          <w:szCs w:val="26"/>
        </w:rPr>
        <w:t xml:space="preserve">щее. Гнезда грызунов и осиные гнезда в конструкциях и шкафах приводов отсутствуют. Замки и запоры в </w:t>
      </w:r>
      <w:r w:rsidR="00FA6DF4">
        <w:rPr>
          <w:rFonts w:ascii="Times New Roman" w:hAnsi="Times New Roman" w:cs="Times New Roman"/>
          <w:sz w:val="26"/>
          <w:szCs w:val="26"/>
        </w:rPr>
        <w:t>работоспособном состоянии.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Состояние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клемных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ящиков, шкафов приводов выключателей, шкафов защит: плотное закрытие, замки в  работоспособном состоянии, устройства обогрева отсутствуют. 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Состояние электромагнитной и механической блокировок  - блокировки отсутствуют.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Наличие возможности скапливания воды в трубах, которые защищают кабели от механических повреждений.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Устройства охранной сигнализации - устройства отсутствуют.</w:t>
      </w:r>
    </w:p>
    <w:p w:rsidR="00AF1BB0" w:rsidRPr="00AF1BB0" w:rsidRDefault="00FA6DF4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</w:t>
      </w:r>
      <w:r w:rsidR="00AF1BB0" w:rsidRPr="00AF1BB0">
        <w:rPr>
          <w:rFonts w:ascii="Times New Roman" w:hAnsi="Times New Roman" w:cs="Times New Roman"/>
          <w:sz w:val="26"/>
          <w:szCs w:val="26"/>
        </w:rPr>
        <w:t>кафы в нижней части имеют сквозную коррозию. Оборудование подвергалось неоднократному капитальному ремонту.</w:t>
      </w:r>
    </w:p>
    <w:p w:rsidR="004C1A9C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Износ оборудования составляет </w:t>
      </w:r>
      <w:r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AF1BB0">
        <w:rPr>
          <w:rFonts w:ascii="Times New Roman" w:hAnsi="Times New Roman" w:cs="Times New Roman"/>
          <w:sz w:val="26"/>
          <w:szCs w:val="26"/>
        </w:rPr>
        <w:t>70 %.</w:t>
      </w:r>
    </w:p>
    <w:p w:rsidR="0062419E" w:rsidRPr="0062419E" w:rsidRDefault="0062419E" w:rsidP="0062419E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19E">
        <w:rPr>
          <w:rFonts w:ascii="Times New Roman" w:hAnsi="Times New Roman" w:cs="Times New Roman"/>
          <w:sz w:val="26"/>
          <w:szCs w:val="26"/>
        </w:rPr>
        <w:t>Причиной возникновения указанных дефектов является физический износ.</w:t>
      </w:r>
    </w:p>
    <w:p w:rsidR="004C1A9C" w:rsidRDefault="0062419E" w:rsidP="0062419E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19E">
        <w:rPr>
          <w:rFonts w:ascii="Times New Roman" w:hAnsi="Times New Roman" w:cs="Times New Roman"/>
          <w:sz w:val="26"/>
          <w:szCs w:val="26"/>
        </w:rPr>
        <w:t>При осмотре были обнаружены следы ремонта оборудования и системы электроснабжения с частичной заменой сетей и оборудования отдельными местами.</w:t>
      </w:r>
    </w:p>
    <w:p w:rsidR="004C1A9C" w:rsidRDefault="0062419E" w:rsidP="0062419E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Заключение.</w:t>
      </w:r>
    </w:p>
    <w:p w:rsidR="0053521D" w:rsidRDefault="00FA6DF4" w:rsidP="0062419E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2419E">
        <w:rPr>
          <w:rFonts w:ascii="Times New Roman" w:hAnsi="Times New Roman" w:cs="Times New Roman"/>
          <w:sz w:val="26"/>
          <w:szCs w:val="26"/>
        </w:rPr>
        <w:t xml:space="preserve">альнейшая эксплуатация оборудования и здания </w:t>
      </w:r>
      <w:r w:rsidR="000263E5">
        <w:rPr>
          <w:rFonts w:ascii="Times New Roman" w:hAnsi="Times New Roman" w:cs="Times New Roman"/>
          <w:sz w:val="26"/>
          <w:szCs w:val="26"/>
        </w:rPr>
        <w:t xml:space="preserve">ГРУ-1, ГРУ-2 </w:t>
      </w:r>
      <w:r w:rsidR="0062419E">
        <w:rPr>
          <w:rFonts w:ascii="Times New Roman" w:hAnsi="Times New Roman" w:cs="Times New Roman"/>
          <w:sz w:val="26"/>
          <w:szCs w:val="26"/>
        </w:rPr>
        <w:t>«</w:t>
      </w:r>
      <w:r w:rsidR="000263E5">
        <w:rPr>
          <w:rFonts w:ascii="Times New Roman" w:hAnsi="Times New Roman" w:cs="Times New Roman"/>
          <w:sz w:val="26"/>
          <w:szCs w:val="26"/>
        </w:rPr>
        <w:t xml:space="preserve">СЦБК» </w:t>
      </w:r>
      <w:r>
        <w:rPr>
          <w:rFonts w:ascii="Times New Roman" w:hAnsi="Times New Roman" w:cs="Times New Roman"/>
          <w:sz w:val="26"/>
          <w:szCs w:val="26"/>
        </w:rPr>
        <w:t xml:space="preserve">возможна </w:t>
      </w:r>
      <w:r w:rsidR="0062419E">
        <w:rPr>
          <w:rFonts w:ascii="Times New Roman" w:hAnsi="Times New Roman" w:cs="Times New Roman"/>
          <w:sz w:val="26"/>
          <w:szCs w:val="26"/>
        </w:rPr>
        <w:t>до 202</w:t>
      </w:r>
      <w:r w:rsidR="000263E5">
        <w:rPr>
          <w:rFonts w:ascii="Times New Roman" w:hAnsi="Times New Roman" w:cs="Times New Roman"/>
          <w:sz w:val="26"/>
          <w:szCs w:val="26"/>
        </w:rPr>
        <w:t>1</w:t>
      </w:r>
      <w:r w:rsidR="0062419E">
        <w:rPr>
          <w:rFonts w:ascii="Times New Roman" w:hAnsi="Times New Roman" w:cs="Times New Roman"/>
          <w:sz w:val="26"/>
          <w:szCs w:val="26"/>
        </w:rPr>
        <w:t xml:space="preserve"> года. В 2020 годах выполнить текущий ремонт оборудования и конструктивных элементов здания. Диагностический контроль оборудования требуется провести 1 раз в год.</w:t>
      </w:r>
      <w:r>
        <w:rPr>
          <w:rFonts w:ascii="Times New Roman" w:hAnsi="Times New Roman" w:cs="Times New Roman"/>
          <w:sz w:val="26"/>
          <w:szCs w:val="26"/>
        </w:rPr>
        <w:t xml:space="preserve"> До конца 2021 года выполнить работы по строительству нового ЗРУ-6кВ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замен существующих ГРУ-1 и ГРУ-2. Вынос оборудования из существующего здания не является целесообразным по причине высокой стоимости работ (старая модель масляных выключателей требует здания высотой 3 этажа) и по причине отсутствия ремонтной базы для используемого оборудования эксплуатация после 2021 года становиться невозможной. </w:t>
      </w:r>
    </w:p>
    <w:p w:rsidR="0062419E" w:rsidRDefault="0053521D" w:rsidP="0062419E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Дополнительные факторы: </w:t>
      </w:r>
      <w:r w:rsidR="00FA6DF4">
        <w:rPr>
          <w:rFonts w:ascii="Times New Roman" w:hAnsi="Times New Roman" w:cs="Times New Roman"/>
          <w:sz w:val="26"/>
          <w:szCs w:val="26"/>
        </w:rPr>
        <w:t>Опасность обрушения рядом стоящих зданий и конструкций (галерея углеподачи СЦБК)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падения галереи углеподачи, длительность прекращения подачи электроэнергии потребителям, подключенным к ГРУ-1, ГРУ-2 ПС СЦБК 110/6кВ составит более 3-х суток с учетом проведенных предварительных мероприятий.</w:t>
      </w:r>
    </w:p>
    <w:p w:rsidR="004C1A9C" w:rsidRDefault="0062419E" w:rsidP="0062419E">
      <w:pPr>
        <w:spacing w:before="100" w:beforeAutospacing="1"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6E3E97">
        <w:rPr>
          <w:rFonts w:ascii="Times New Roman" w:hAnsi="Times New Roman" w:cs="Times New Roman"/>
        </w:rPr>
        <w:t>Истомин С. В.</w:t>
      </w:r>
    </w:p>
    <w:p w:rsidR="006E3E97" w:rsidRDefault="006E3E97" w:rsidP="0062419E">
      <w:pPr>
        <w:spacing w:before="100" w:beforeAutospacing="1" w:after="0" w:line="240" w:lineRule="auto"/>
        <w:ind w:left="3969"/>
        <w:rPr>
          <w:rFonts w:ascii="Times New Roman" w:hAnsi="Times New Roman" w:cs="Times New Roman"/>
        </w:rPr>
      </w:pPr>
      <w:r w:rsidRPr="006E3E97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>Ситак В. В</w:t>
      </w:r>
      <w:r w:rsidRPr="006E3E97">
        <w:rPr>
          <w:rFonts w:ascii="Times New Roman" w:hAnsi="Times New Roman" w:cs="Times New Roman"/>
        </w:rPr>
        <w:t>.</w:t>
      </w:r>
    </w:p>
    <w:p w:rsidR="0062419E" w:rsidRDefault="0062419E" w:rsidP="0062419E">
      <w:pPr>
        <w:spacing w:before="100" w:beforeAutospacing="1"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6E3E97">
        <w:rPr>
          <w:rFonts w:ascii="Times New Roman" w:hAnsi="Times New Roman" w:cs="Times New Roman"/>
        </w:rPr>
        <w:t>Кувакин Н. С.</w:t>
      </w:r>
    </w:p>
    <w:p w:rsidR="0062419E" w:rsidRPr="004C1A9C" w:rsidRDefault="0062419E" w:rsidP="0062419E">
      <w:pPr>
        <w:spacing w:before="100" w:beforeAutospacing="1"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Лобанов </w:t>
      </w:r>
      <w:r w:rsidR="006E3E9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 В.</w:t>
      </w:r>
    </w:p>
    <w:sectPr w:rsidR="0062419E" w:rsidRPr="004C1A9C" w:rsidSect="008B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C"/>
    <w:rsid w:val="000263E5"/>
    <w:rsid w:val="0012308F"/>
    <w:rsid w:val="003E0462"/>
    <w:rsid w:val="004548B4"/>
    <w:rsid w:val="004C1A9C"/>
    <w:rsid w:val="0053521D"/>
    <w:rsid w:val="0062419E"/>
    <w:rsid w:val="0065700B"/>
    <w:rsid w:val="006E3E97"/>
    <w:rsid w:val="008B63BA"/>
    <w:rsid w:val="00AE137C"/>
    <w:rsid w:val="00AF1BB0"/>
    <w:rsid w:val="00F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м.видео</cp:lastModifiedBy>
  <cp:revision>4</cp:revision>
  <dcterms:created xsi:type="dcterms:W3CDTF">2020-03-04T13:17:00Z</dcterms:created>
  <dcterms:modified xsi:type="dcterms:W3CDTF">2020-03-29T19:16:00Z</dcterms:modified>
</cp:coreProperties>
</file>